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3F18" w14:textId="77777777" w:rsidR="00D34CBF" w:rsidRPr="00A71A56" w:rsidRDefault="000B613A" w:rsidP="000B613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i/>
          <w:iCs/>
          <w:color w:val="538135" w:themeColor="accent6" w:themeShade="BF"/>
          <w:u w:val="single"/>
        </w:rPr>
      </w:pPr>
      <w:r w:rsidRPr="00A71A56">
        <w:rPr>
          <w:rFonts w:ascii="Arial" w:hAnsi="Arial" w:cs="Arial"/>
          <w:b/>
          <w:bCs/>
          <w:i/>
          <w:iCs/>
          <w:color w:val="538135" w:themeColor="accent6" w:themeShade="BF"/>
          <w:u w:val="single"/>
        </w:rPr>
        <w:t>COVID-19</w:t>
      </w:r>
      <w:r w:rsidRPr="00A71A56">
        <w:rPr>
          <w:rFonts w:ascii="Arial" w:hAnsi="Arial" w:cs="Arial"/>
          <w:i/>
          <w:iCs/>
          <w:color w:val="538135" w:themeColor="accent6" w:themeShade="BF"/>
          <w:u w:val="single"/>
        </w:rPr>
        <w:t> </w:t>
      </w:r>
    </w:p>
    <w:p w14:paraId="2E181FFA" w14:textId="11B6E6BB" w:rsidR="000B613A" w:rsidRDefault="000B613A" w:rsidP="000B613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0B613A">
        <w:rPr>
          <w:rFonts w:ascii="Arial" w:hAnsi="Arial" w:cs="Arial"/>
          <w:sz w:val="21"/>
          <w:szCs w:val="21"/>
        </w:rPr>
        <w:t>(аббревиатура от </w:t>
      </w:r>
      <w:hyperlink r:id="rId5" w:tooltip="Английский язык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англ.</w:t>
        </w:r>
      </w:hyperlink>
      <w:r w:rsidRPr="000B613A">
        <w:rPr>
          <w:rFonts w:ascii="Arial" w:hAnsi="Arial" w:cs="Arial"/>
          <w:sz w:val="21"/>
          <w:szCs w:val="21"/>
        </w:rPr>
        <w:t> </w:t>
      </w:r>
      <w:proofErr w:type="spellStart"/>
      <w:r w:rsidRPr="000B613A">
        <w:rPr>
          <w:rFonts w:ascii="Arial" w:hAnsi="Arial" w:cs="Arial"/>
          <w:b/>
          <w:bCs/>
          <w:i/>
          <w:iCs/>
          <w:sz w:val="21"/>
          <w:szCs w:val="21"/>
          <w:lang w:val="en"/>
        </w:rPr>
        <w:t>CO</w:t>
      </w:r>
      <w:r w:rsidRPr="000B613A">
        <w:rPr>
          <w:rFonts w:ascii="Arial" w:hAnsi="Arial" w:cs="Arial"/>
          <w:i/>
          <w:iCs/>
          <w:sz w:val="21"/>
          <w:szCs w:val="21"/>
          <w:lang w:val="en"/>
        </w:rPr>
        <w:t>rona</w:t>
      </w:r>
      <w:r w:rsidRPr="000B613A">
        <w:rPr>
          <w:rFonts w:ascii="Arial" w:hAnsi="Arial" w:cs="Arial"/>
          <w:b/>
          <w:bCs/>
          <w:i/>
          <w:iCs/>
          <w:sz w:val="21"/>
          <w:szCs w:val="21"/>
          <w:lang w:val="en"/>
        </w:rPr>
        <w:t>VI</w:t>
      </w:r>
      <w:r w:rsidRPr="000B613A">
        <w:rPr>
          <w:rFonts w:ascii="Arial" w:hAnsi="Arial" w:cs="Arial"/>
          <w:i/>
          <w:iCs/>
          <w:sz w:val="21"/>
          <w:szCs w:val="21"/>
          <w:lang w:val="en"/>
        </w:rPr>
        <w:t>rus</w:t>
      </w:r>
      <w:proofErr w:type="spellEnd"/>
      <w:r w:rsidRPr="000B613A">
        <w:rPr>
          <w:rFonts w:ascii="Arial" w:hAnsi="Arial" w:cs="Arial"/>
          <w:i/>
          <w:iCs/>
          <w:sz w:val="21"/>
          <w:szCs w:val="21"/>
          <w:lang w:val="en"/>
        </w:rPr>
        <w:t> </w:t>
      </w:r>
      <w:r w:rsidRPr="000B613A">
        <w:rPr>
          <w:rFonts w:ascii="Arial" w:hAnsi="Arial" w:cs="Arial"/>
          <w:b/>
          <w:bCs/>
          <w:i/>
          <w:iCs/>
          <w:sz w:val="21"/>
          <w:szCs w:val="21"/>
          <w:lang w:val="en"/>
        </w:rPr>
        <w:t>D</w:t>
      </w:r>
      <w:r w:rsidRPr="000B613A">
        <w:rPr>
          <w:rFonts w:ascii="Arial" w:hAnsi="Arial" w:cs="Arial"/>
          <w:i/>
          <w:iCs/>
          <w:sz w:val="21"/>
          <w:szCs w:val="21"/>
          <w:lang w:val="en"/>
        </w:rPr>
        <w:t>isease</w:t>
      </w:r>
      <w:r w:rsidRPr="000B613A">
        <w:rPr>
          <w:rFonts w:ascii="Arial" w:hAnsi="Arial" w:cs="Arial"/>
          <w:i/>
          <w:iCs/>
          <w:sz w:val="21"/>
          <w:szCs w:val="21"/>
        </w:rPr>
        <w:t xml:space="preserve"> 20</w:t>
      </w:r>
      <w:r w:rsidRPr="000B613A">
        <w:rPr>
          <w:rFonts w:ascii="Arial" w:hAnsi="Arial" w:cs="Arial"/>
          <w:b/>
          <w:bCs/>
          <w:i/>
          <w:iCs/>
          <w:sz w:val="21"/>
          <w:szCs w:val="21"/>
        </w:rPr>
        <w:t>19</w:t>
      </w:r>
      <w:r w:rsidRPr="000B613A">
        <w:rPr>
          <w:rFonts w:ascii="Arial" w:hAnsi="Arial" w:cs="Arial"/>
          <w:sz w:val="21"/>
          <w:szCs w:val="21"/>
        </w:rPr>
        <w:t> — </w:t>
      </w:r>
      <w:r w:rsidRPr="000B613A">
        <w:rPr>
          <w:rStyle w:val="ts-comment-commentedtext"/>
          <w:rFonts w:ascii="Arial" w:hAnsi="Arial" w:cs="Arial"/>
          <w:i/>
          <w:iCs/>
          <w:sz w:val="21"/>
          <w:szCs w:val="21"/>
        </w:rPr>
        <w:t>коронавирусная инфекция 2019 года</w:t>
      </w:r>
      <w:r w:rsidRPr="000B613A">
        <w:rPr>
          <w:rFonts w:ascii="Arial" w:hAnsi="Arial" w:cs="Arial"/>
          <w:sz w:val="21"/>
          <w:szCs w:val="21"/>
        </w:rPr>
        <w:t>), ранее </w:t>
      </w:r>
      <w:r w:rsidRPr="000B613A">
        <w:rPr>
          <w:rFonts w:ascii="Arial" w:hAnsi="Arial" w:cs="Arial"/>
          <w:b/>
          <w:bCs/>
          <w:sz w:val="21"/>
          <w:szCs w:val="21"/>
        </w:rPr>
        <w:t>коронавирусная инфекция 2019-nCoV</w:t>
      </w:r>
      <w:r w:rsidRPr="000B613A">
        <w:rPr>
          <w:rFonts w:ascii="Arial" w:hAnsi="Arial" w:cs="Arial"/>
          <w:sz w:val="21"/>
          <w:szCs w:val="21"/>
        </w:rPr>
        <w:t xml:space="preserve"> (от временного названия вируса в начале пандемии) — потенциально </w:t>
      </w:r>
      <w:hyperlink r:id="rId6" w:tooltip="Тяжёлая острая респираторная инфекция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тяжёлая</w:t>
        </w:r>
      </w:hyperlink>
      <w:r w:rsidRPr="000B613A">
        <w:rPr>
          <w:rFonts w:ascii="Arial" w:hAnsi="Arial" w:cs="Arial"/>
          <w:sz w:val="21"/>
          <w:szCs w:val="21"/>
        </w:rPr>
        <w:t> острая респираторная </w:t>
      </w:r>
      <w:hyperlink r:id="rId7" w:tooltip="Инфекция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инфекция</w:t>
        </w:r>
      </w:hyperlink>
      <w:r w:rsidRPr="000B613A">
        <w:rPr>
          <w:rFonts w:ascii="Arial" w:hAnsi="Arial" w:cs="Arial"/>
          <w:sz w:val="21"/>
          <w:szCs w:val="21"/>
        </w:rPr>
        <w:t>, вызываемая </w:t>
      </w:r>
      <w:hyperlink r:id="rId8" w:tooltip="Коронавирусы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коронавирусом</w:t>
        </w:r>
      </w:hyperlink>
      <w:r w:rsidRPr="000B613A">
        <w:rPr>
          <w:rFonts w:ascii="Arial" w:hAnsi="Arial" w:cs="Arial"/>
          <w:sz w:val="21"/>
          <w:szCs w:val="21"/>
        </w:rPr>
        <w:t> </w:t>
      </w:r>
      <w:hyperlink r:id="rId9" w:tooltip="SARS-CoV-2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SARS-CoV-2</w:t>
        </w:r>
      </w:hyperlink>
      <w:r w:rsidRPr="000B613A">
        <w:rPr>
          <w:rFonts w:ascii="Arial" w:hAnsi="Arial" w:cs="Arial"/>
          <w:sz w:val="21"/>
          <w:szCs w:val="21"/>
        </w:rPr>
        <w:t xml:space="preserve"> (2019-nCoV). </w:t>
      </w:r>
    </w:p>
    <w:p w14:paraId="7E3E6008" w14:textId="0D87472D" w:rsidR="000B613A" w:rsidRPr="001909D6" w:rsidRDefault="000B613A" w:rsidP="000B613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0B613A">
        <w:rPr>
          <w:rFonts w:ascii="Arial" w:hAnsi="Arial" w:cs="Arial"/>
          <w:sz w:val="21"/>
          <w:szCs w:val="21"/>
        </w:rPr>
        <w:t>Представляет собой опасное заболевание, которое может протекать как в форме </w:t>
      </w:r>
      <w:hyperlink r:id="rId10" w:tooltip="Острая респираторная вирусная инфекция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острой респираторной вирусной инфекции</w:t>
        </w:r>
      </w:hyperlink>
      <w:r w:rsidRPr="000B613A">
        <w:rPr>
          <w:rFonts w:ascii="Arial" w:hAnsi="Arial" w:cs="Arial"/>
          <w:sz w:val="21"/>
          <w:szCs w:val="21"/>
        </w:rPr>
        <w:t> лёгкого течения, так и в тяжёлой форме. Вирус способен поражать различные органы через прямое инфицирование или посредством иммунного ответа организма. Наиболее частым осложнением заболевания является </w:t>
      </w:r>
      <w:hyperlink r:id="rId11" w:tooltip="Вирусная пневмония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вирусная пневмония</w:t>
        </w:r>
      </w:hyperlink>
      <w:r w:rsidRPr="000B613A">
        <w:rPr>
          <w:rFonts w:ascii="Arial" w:hAnsi="Arial" w:cs="Arial"/>
          <w:sz w:val="21"/>
          <w:szCs w:val="21"/>
        </w:rPr>
        <w:t>, способная приводить к </w:t>
      </w:r>
      <w:hyperlink r:id="rId12" w:tooltip="Острый респираторный дистресс-синдром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острому респираторному дистресс-синдрому</w:t>
        </w:r>
      </w:hyperlink>
      <w:r w:rsidRPr="000B613A">
        <w:rPr>
          <w:rFonts w:ascii="Arial" w:hAnsi="Arial" w:cs="Arial"/>
          <w:sz w:val="21"/>
          <w:szCs w:val="21"/>
        </w:rPr>
        <w:t> и последующей </w:t>
      </w:r>
      <w:hyperlink r:id="rId13" w:tooltip="Острая дыхательная недостаточность" w:history="1">
        <w:r w:rsidRPr="000B613A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острой дыхательной недостаточности</w:t>
        </w:r>
      </w:hyperlink>
      <w:r w:rsidRPr="000B613A">
        <w:rPr>
          <w:rFonts w:ascii="Arial" w:hAnsi="Arial" w:cs="Arial"/>
          <w:sz w:val="21"/>
          <w:szCs w:val="21"/>
        </w:rPr>
        <w:t xml:space="preserve">, при которых чаще всего </w:t>
      </w:r>
      <w:r w:rsidRPr="001909D6">
        <w:rPr>
          <w:rFonts w:ascii="Arial" w:hAnsi="Arial" w:cs="Arial"/>
          <w:sz w:val="21"/>
          <w:szCs w:val="21"/>
        </w:rPr>
        <w:t>необходимы </w:t>
      </w:r>
      <w:hyperlink r:id="rId14" w:tooltip="Кислородная терапия" w:history="1">
        <w:r w:rsidRPr="001909D6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кислородная терапия</w:t>
        </w:r>
      </w:hyperlink>
      <w:r w:rsidRPr="001909D6">
        <w:rPr>
          <w:rFonts w:ascii="Arial" w:hAnsi="Arial" w:cs="Arial"/>
          <w:sz w:val="21"/>
          <w:szCs w:val="21"/>
        </w:rPr>
        <w:t> и респираторная поддержка. В число осложнений входят </w:t>
      </w:r>
      <w:hyperlink r:id="rId15" w:tooltip="Полиорганная недостаточность" w:history="1">
        <w:r w:rsidRPr="001909D6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полиорганная недостаточность</w:t>
        </w:r>
      </w:hyperlink>
      <w:r w:rsidRPr="001909D6">
        <w:rPr>
          <w:rFonts w:ascii="Arial" w:hAnsi="Arial" w:cs="Arial"/>
          <w:sz w:val="21"/>
          <w:szCs w:val="21"/>
        </w:rPr>
        <w:t>, септический шок и венозная </w:t>
      </w:r>
      <w:hyperlink r:id="rId16" w:tooltip="Тромбоэмболия" w:history="1">
        <w:r w:rsidRPr="001909D6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тромбоэмболия</w:t>
        </w:r>
      </w:hyperlink>
      <w:r w:rsidRPr="001909D6">
        <w:rPr>
          <w:rFonts w:ascii="Arial" w:hAnsi="Arial" w:cs="Arial"/>
          <w:sz w:val="21"/>
          <w:szCs w:val="21"/>
        </w:rPr>
        <w:t xml:space="preserve">. </w:t>
      </w:r>
    </w:p>
    <w:p w14:paraId="141FF2DA" w14:textId="77777777" w:rsidR="00663CC2" w:rsidRPr="001909D6" w:rsidRDefault="000B613A" w:rsidP="000B613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1909D6">
        <w:rPr>
          <w:rFonts w:ascii="Arial" w:hAnsi="Arial" w:cs="Arial"/>
          <w:sz w:val="21"/>
          <w:szCs w:val="21"/>
        </w:rPr>
        <w:t>Распространяется вирус воздушно-капельным путём через вдыхание распылённых в воздухе при кашле, чихании или разговоре</w:t>
      </w:r>
      <w:r w:rsidRPr="001909D6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1909D6">
        <w:rPr>
          <w:rFonts w:ascii="Arial" w:hAnsi="Arial" w:cs="Arial"/>
          <w:sz w:val="21"/>
          <w:szCs w:val="21"/>
        </w:rPr>
        <w:t>капель с вирусом, а также через попадание вируса на поверхности с последующим занесением в глаза, нос или рот.</w:t>
      </w:r>
    </w:p>
    <w:p w14:paraId="480D229D" w14:textId="77777777" w:rsidR="00663CC2" w:rsidRPr="001909D6" w:rsidRDefault="00663CC2" w:rsidP="00663CC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63CC2">
        <w:rPr>
          <w:rFonts w:ascii="Arial" w:eastAsia="Times New Roman" w:hAnsi="Arial" w:cs="Arial"/>
          <w:sz w:val="21"/>
          <w:szCs w:val="21"/>
          <w:lang w:eastAsia="ru-RU"/>
        </w:rPr>
        <w:t xml:space="preserve">Наиболее распространёнными </w:t>
      </w:r>
      <w:r w:rsidRPr="00663CC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симптомами</w:t>
      </w:r>
      <w:r w:rsidRPr="00663CC2">
        <w:rPr>
          <w:rFonts w:ascii="Arial" w:eastAsia="Times New Roman" w:hAnsi="Arial" w:cs="Arial"/>
          <w:sz w:val="21"/>
          <w:szCs w:val="21"/>
          <w:lang w:eastAsia="ru-RU"/>
        </w:rPr>
        <w:t xml:space="preserve"> являются:</w:t>
      </w:r>
    </w:p>
    <w:p w14:paraId="4B17516C" w14:textId="77777777" w:rsidR="00663CC2" w:rsidRPr="001909D6" w:rsidRDefault="00663CC2" w:rsidP="00663CC2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909D6">
        <w:rPr>
          <w:rFonts w:ascii="Arial" w:eastAsia="Times New Roman" w:hAnsi="Arial" w:cs="Arial"/>
          <w:sz w:val="21"/>
          <w:szCs w:val="21"/>
          <w:lang w:eastAsia="ru-RU"/>
        </w:rPr>
        <w:t>лихорадка,</w:t>
      </w:r>
    </w:p>
    <w:p w14:paraId="5D053FFB" w14:textId="77777777" w:rsidR="00663CC2" w:rsidRPr="001909D6" w:rsidRDefault="00663CC2" w:rsidP="00663CC2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909D6">
        <w:rPr>
          <w:rFonts w:ascii="Arial" w:eastAsia="Times New Roman" w:hAnsi="Arial" w:cs="Arial"/>
          <w:sz w:val="21"/>
          <w:szCs w:val="21"/>
          <w:lang w:eastAsia="ru-RU"/>
        </w:rPr>
        <w:t>сухой кашель,</w:t>
      </w:r>
    </w:p>
    <w:p w14:paraId="73C29C9E" w14:textId="589B6883" w:rsidR="00663CC2" w:rsidRPr="001909D6" w:rsidRDefault="00663CC2" w:rsidP="00663CC2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909D6">
        <w:rPr>
          <w:rFonts w:ascii="Arial" w:eastAsia="Times New Roman" w:hAnsi="Arial" w:cs="Arial"/>
          <w:sz w:val="21"/>
          <w:szCs w:val="21"/>
          <w:lang w:eastAsia="ru-RU"/>
        </w:rPr>
        <w:t>усталость.</w:t>
      </w:r>
    </w:p>
    <w:p w14:paraId="0BFF4AEB" w14:textId="2D746A95" w:rsidR="00663CC2" w:rsidRPr="00663CC2" w:rsidRDefault="00663CC2" w:rsidP="00663CC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63CC2">
        <w:rPr>
          <w:rFonts w:ascii="Arial" w:eastAsia="Times New Roman" w:hAnsi="Arial" w:cs="Arial"/>
          <w:sz w:val="21"/>
          <w:szCs w:val="21"/>
          <w:lang w:eastAsia="ru-RU"/>
        </w:rPr>
        <w:t>Менее часто встречаются ломота в теле, боль в горле, диарея, конъюнктивит, головная боль, потеря </w:t>
      </w:r>
      <w:hyperlink r:id="rId17" w:tooltip="Вкус" w:history="1">
        <w:r w:rsidRPr="00663CC2">
          <w:rPr>
            <w:rFonts w:ascii="Arial" w:eastAsia="Times New Roman" w:hAnsi="Arial" w:cs="Arial"/>
            <w:sz w:val="21"/>
            <w:szCs w:val="21"/>
            <w:lang w:eastAsia="ru-RU"/>
          </w:rPr>
          <w:t>вкуса</w:t>
        </w:r>
      </w:hyperlink>
      <w:r w:rsidRPr="00663CC2">
        <w:rPr>
          <w:rFonts w:ascii="Arial" w:eastAsia="Times New Roman" w:hAnsi="Arial" w:cs="Arial"/>
          <w:sz w:val="21"/>
          <w:szCs w:val="21"/>
          <w:lang w:eastAsia="ru-RU"/>
        </w:rPr>
        <w:t> и(или) </w:t>
      </w:r>
      <w:hyperlink r:id="rId18" w:tooltip="Обоняние" w:history="1">
        <w:r w:rsidRPr="00663CC2">
          <w:rPr>
            <w:rFonts w:ascii="Arial" w:eastAsia="Times New Roman" w:hAnsi="Arial" w:cs="Arial"/>
            <w:sz w:val="21"/>
            <w:szCs w:val="21"/>
            <w:lang w:eastAsia="ru-RU"/>
          </w:rPr>
          <w:t>обоняния</w:t>
        </w:r>
      </w:hyperlink>
      <w:r w:rsidRPr="00663CC2">
        <w:rPr>
          <w:rFonts w:ascii="Arial" w:eastAsia="Times New Roman" w:hAnsi="Arial" w:cs="Arial"/>
          <w:sz w:val="21"/>
          <w:szCs w:val="21"/>
          <w:lang w:eastAsia="ru-RU"/>
        </w:rPr>
        <w:t>, кожная сыпь или изменение цвета пальцев рук или ног.</w:t>
      </w:r>
    </w:p>
    <w:p w14:paraId="5BE9D40A" w14:textId="67E9136B" w:rsidR="00663CC2" w:rsidRPr="00663CC2" w:rsidRDefault="00663CC2" w:rsidP="00663CC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63CC2">
        <w:rPr>
          <w:rFonts w:ascii="Arial" w:eastAsia="Times New Roman" w:hAnsi="Arial" w:cs="Arial"/>
          <w:sz w:val="21"/>
          <w:szCs w:val="21"/>
          <w:lang w:eastAsia="ru-RU"/>
        </w:rPr>
        <w:t xml:space="preserve">Потеря обоняния является высоко специфичным симптомом и может наблюдаться без сопутствующих лихорадки или кашля. </w:t>
      </w:r>
    </w:p>
    <w:p w14:paraId="7C806162" w14:textId="42C4E591" w:rsidR="00663CC2" w:rsidRPr="001909D6" w:rsidRDefault="00663CC2" w:rsidP="00663CC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909D6">
        <w:rPr>
          <w:rFonts w:ascii="Arial" w:eastAsia="Times New Roman" w:hAnsi="Arial" w:cs="Arial"/>
          <w:sz w:val="21"/>
          <w:szCs w:val="21"/>
          <w:lang w:eastAsia="ru-RU"/>
        </w:rPr>
        <w:t xml:space="preserve">Согласно </w:t>
      </w:r>
      <w:hyperlink r:id="rId19" w:tooltip="Всемирная организация здравоохранения" w:history="1">
        <w:r w:rsidRPr="00663CC2">
          <w:rPr>
            <w:rFonts w:ascii="Arial" w:eastAsia="Times New Roman" w:hAnsi="Arial" w:cs="Arial"/>
            <w:sz w:val="21"/>
            <w:szCs w:val="21"/>
            <w:lang w:eastAsia="ru-RU"/>
          </w:rPr>
          <w:t>Всемирн</w:t>
        </w:r>
        <w:r w:rsidRPr="001909D6">
          <w:rPr>
            <w:rFonts w:ascii="Arial" w:eastAsia="Times New Roman" w:hAnsi="Arial" w:cs="Arial"/>
            <w:sz w:val="21"/>
            <w:szCs w:val="21"/>
            <w:lang w:eastAsia="ru-RU"/>
          </w:rPr>
          <w:t>ой</w:t>
        </w:r>
        <w:r w:rsidRPr="00663CC2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организаци</w:t>
        </w:r>
        <w:r w:rsidRPr="001909D6">
          <w:rPr>
            <w:rFonts w:ascii="Arial" w:eastAsia="Times New Roman" w:hAnsi="Arial" w:cs="Arial"/>
            <w:sz w:val="21"/>
            <w:szCs w:val="21"/>
            <w:lang w:eastAsia="ru-RU"/>
          </w:rPr>
          <w:t>и</w:t>
        </w:r>
        <w:r w:rsidRPr="00663CC2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здравоохранения</w:t>
        </w:r>
      </w:hyperlink>
      <w:r w:rsidRPr="001909D6">
        <w:rPr>
          <w:rFonts w:ascii="Arial" w:eastAsia="Times New Roman" w:hAnsi="Arial" w:cs="Arial"/>
          <w:sz w:val="21"/>
          <w:szCs w:val="21"/>
          <w:lang w:eastAsia="ru-RU"/>
        </w:rPr>
        <w:t xml:space="preserve"> ВОЗ опасными симптомами, при которых необходима медицинская помощь, являются:</w:t>
      </w:r>
    </w:p>
    <w:p w14:paraId="05C82138" w14:textId="77777777" w:rsidR="00663CC2" w:rsidRPr="001909D6" w:rsidRDefault="00663CC2" w:rsidP="00663CC2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909D6">
        <w:rPr>
          <w:rFonts w:ascii="Arial" w:eastAsia="Times New Roman" w:hAnsi="Arial" w:cs="Arial"/>
          <w:sz w:val="21"/>
          <w:szCs w:val="21"/>
          <w:lang w:eastAsia="ru-RU"/>
        </w:rPr>
        <w:t>одышка или затруднённое дыхание,</w:t>
      </w:r>
    </w:p>
    <w:p w14:paraId="7CF24BA1" w14:textId="77777777" w:rsidR="00663CC2" w:rsidRPr="001909D6" w:rsidRDefault="00663CC2" w:rsidP="00663CC2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909D6">
        <w:rPr>
          <w:rFonts w:ascii="Arial" w:eastAsia="Times New Roman" w:hAnsi="Arial" w:cs="Arial"/>
          <w:sz w:val="21"/>
          <w:szCs w:val="21"/>
          <w:lang w:eastAsia="ru-RU"/>
        </w:rPr>
        <w:t>боли в груди или ощущение её сдавливания,</w:t>
      </w:r>
    </w:p>
    <w:p w14:paraId="5AE0C2C8" w14:textId="191175F3" w:rsidR="00162255" w:rsidRDefault="00663CC2" w:rsidP="00DE15CA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909D6">
        <w:rPr>
          <w:rFonts w:ascii="Arial" w:eastAsia="Times New Roman" w:hAnsi="Arial" w:cs="Arial"/>
          <w:sz w:val="21"/>
          <w:szCs w:val="21"/>
          <w:lang w:eastAsia="ru-RU"/>
        </w:rPr>
        <w:t>потеря возможности двигаться или разговаривать.</w:t>
      </w:r>
    </w:p>
    <w:p w14:paraId="4DE6B1DC" w14:textId="77777777" w:rsidR="002455DA" w:rsidRDefault="002455DA" w:rsidP="002455DA">
      <w:pPr>
        <w:pStyle w:val="a5"/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64222CF" w14:textId="77777777" w:rsidR="002455DA" w:rsidRPr="002455DA" w:rsidRDefault="002455DA" w:rsidP="002455DA">
      <w:pPr>
        <w:pStyle w:val="a5"/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14:paraId="4249F029" w14:textId="77777777" w:rsidR="00DE15CA" w:rsidRPr="00A71A56" w:rsidRDefault="00DE15CA" w:rsidP="00DE15CA">
      <w:pPr>
        <w:shd w:val="clear" w:color="auto" w:fill="FFFFFF"/>
        <w:spacing w:before="120" w:after="120" w:line="240" w:lineRule="auto"/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</w:pPr>
      <w:r w:rsidRPr="00A71A56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Заниматься самолечением противопоказано при любых заболеваниях.</w:t>
      </w:r>
      <w:r w:rsidRPr="00A71A56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 xml:space="preserve"> </w:t>
      </w:r>
    </w:p>
    <w:p w14:paraId="710B2663" w14:textId="578FCA1F" w:rsidR="00DE15CA" w:rsidRPr="00DE15CA" w:rsidRDefault="00DE15CA" w:rsidP="00DE15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E15CA">
        <w:rPr>
          <w:rFonts w:ascii="Arial" w:hAnsi="Arial" w:cs="Arial"/>
          <w:color w:val="333333"/>
          <w:sz w:val="21"/>
          <w:szCs w:val="21"/>
          <w:shd w:val="clear" w:color="auto" w:fill="FFFFFF"/>
        </w:rPr>
        <w:t>А при Covid-19 это может привести к тяжелым осложнениям или стать реальной опасностью для вашей жизни.</w:t>
      </w:r>
    </w:p>
    <w:p w14:paraId="004DDE14" w14:textId="68202DAB" w:rsidR="00DE15CA" w:rsidRPr="00A71A56" w:rsidRDefault="00DE15CA" w:rsidP="00DE15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21"/>
          <w:szCs w:val="21"/>
          <w:lang w:eastAsia="ru-RU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Если </w:t>
      </w:r>
      <w:r w:rsidRPr="00DE15CA">
        <w:rPr>
          <w:rFonts w:ascii="Arial" w:hAnsi="Arial" w:cs="Arial"/>
          <w:sz w:val="21"/>
          <w:szCs w:val="21"/>
          <w:shd w:val="clear" w:color="auto" w:fill="FFFFFF"/>
        </w:rPr>
        <w:t>лечение в стационаре по каким-либо причинам невозможно, в лёгких случаях без тревожных признаков и при отсутствии хронических болезней допустим уход за больным в домашних условиях. Однако при наличии </w:t>
      </w:r>
      <w:hyperlink r:id="rId20" w:tooltip="Одышка" w:history="1">
        <w:r w:rsidRPr="00DE15CA"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одышки</w:t>
        </w:r>
      </w:hyperlink>
      <w:r w:rsidRPr="00DE15CA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21" w:tooltip="Кровохарканье" w:history="1">
        <w:r w:rsidRPr="00DE15CA"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кровохарканья</w:t>
        </w:r>
      </w:hyperlink>
      <w:r w:rsidRPr="00DE15CA">
        <w:rPr>
          <w:rFonts w:ascii="Arial" w:hAnsi="Arial" w:cs="Arial"/>
          <w:sz w:val="21"/>
          <w:szCs w:val="21"/>
          <w:shd w:val="clear" w:color="auto" w:fill="FFFFFF"/>
        </w:rPr>
        <w:t>, повышенного выделения мокроты, признаков </w:t>
      </w:r>
      <w:hyperlink r:id="rId22" w:tooltip="Гастроэнтерит" w:history="1">
        <w:r w:rsidRPr="00DE15CA"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гастроэнтерита</w:t>
        </w:r>
      </w:hyperlink>
      <w:r w:rsidRPr="00DE15CA">
        <w:rPr>
          <w:rFonts w:ascii="Arial" w:hAnsi="Arial" w:cs="Arial"/>
          <w:sz w:val="21"/>
          <w:szCs w:val="21"/>
          <w:shd w:val="clear" w:color="auto" w:fill="FFFFFF"/>
        </w:rPr>
        <w:t> или изменениях </w:t>
      </w:r>
      <w:hyperlink r:id="rId23" w:tooltip="Психическое здоровье" w:history="1">
        <w:r w:rsidRPr="00DE15CA"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психического состояния</w:t>
        </w:r>
      </w:hyperlink>
      <w:r w:rsidRPr="00DE15CA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A71A56">
        <w:rPr>
          <w:rFonts w:ascii="Arial" w:hAnsi="Arial" w:cs="Arial"/>
          <w:b/>
          <w:bCs/>
          <w:color w:val="385623" w:themeColor="accent6" w:themeShade="80"/>
          <w:sz w:val="21"/>
          <w:szCs w:val="21"/>
          <w:shd w:val="clear" w:color="auto" w:fill="FFFFFF"/>
        </w:rPr>
        <w:t>показана госпитализация.</w:t>
      </w:r>
    </w:p>
    <w:p w14:paraId="0FBDC17A" w14:textId="77777777" w:rsidR="00DE15CA" w:rsidRDefault="00DE15CA" w:rsidP="00DE15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E15CA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Антибиотики против вирусов бесполезны и не применяются в лечении. </w:t>
      </w:r>
    </w:p>
    <w:p w14:paraId="72325401" w14:textId="01C4AD0E" w:rsidR="00DE15CA" w:rsidRPr="00DE15CA" w:rsidRDefault="00DE15CA" w:rsidP="00DE15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E15CA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Однако они могут быть назначены в случае обнаружения бактериальной вторичной инфекции. В основном пациенты получают симптоматическую и поддерживающую терапию. Основной задачей лечения больных с </w:t>
      </w:r>
      <w:hyperlink r:id="rId24" w:tooltip="Острая дыхательная недостаточность" w:history="1">
        <w:r w:rsidRPr="00DE15CA">
          <w:rPr>
            <w:rFonts w:ascii="Arial" w:eastAsia="Times New Roman" w:hAnsi="Arial" w:cs="Arial"/>
            <w:sz w:val="21"/>
            <w:szCs w:val="21"/>
            <w:lang w:eastAsia="ru-RU"/>
          </w:rPr>
          <w:t>острой дыхательной недостаточностью</w:t>
        </w:r>
      </w:hyperlink>
      <w:r w:rsidRPr="00DE15CA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E15CA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является поддержание достаточного уровня оксигенации организма, поскольку недостаток кислорода может привести к необратимым нарушениям в работе жизненно важных органов и летальному исходу. В тяжёлых случаях лечение направлено на поддержание жизненно важных функций организма.</w:t>
      </w:r>
    </w:p>
    <w:p w14:paraId="12431706" w14:textId="42B1077E" w:rsidR="00B77F7E" w:rsidRPr="00057A56" w:rsidRDefault="00B43694" w:rsidP="00057A5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Иногда в результате перенесённого заболевания возникают долговременные осложнения, получившие название </w:t>
      </w:r>
      <w:proofErr w:type="spellStart"/>
      <w:r w:rsidRPr="00B43694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fldChar w:fldCharType="begin"/>
      </w:r>
      <w:r w:rsidRPr="00B43694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instrText xml:space="preserve"> HYPERLINK "https://ru.wikipedia.org/wiki/%D0%9F%D0%BE%D1%81%D1%82%D0%BA%D0%BE%D0%B2%D0%B8%D0%B4%D0%BD%D1%8B%D0%B9_%D1%81%D0%B8%D0%BD%D0%B4%D1%80%D0%BE%D0%BC" \o "Постковидный синдром" </w:instrText>
      </w:r>
      <w:r w:rsidRPr="00B43694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fldChar w:fldCharType="separate"/>
      </w:r>
      <w:r w:rsidRPr="00B43694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постковидный</w:t>
      </w:r>
      <w:proofErr w:type="spellEnd"/>
      <w:r w:rsidRPr="00B43694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 xml:space="preserve"> синдром</w:t>
      </w:r>
      <w:r w:rsidRPr="00B43694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fldChar w:fldCharType="end"/>
      </w:r>
      <w:r w:rsidRPr="00B43694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.</w:t>
      </w:r>
      <w:r w:rsidRPr="00B4369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53DBADF9" w14:textId="26CC9A2A" w:rsidR="00B43694" w:rsidRPr="00B43694" w:rsidRDefault="00B43694" w:rsidP="00B4369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Симптомы могут включать в себя:</w:t>
      </w:r>
    </w:p>
    <w:p w14:paraId="2DAE01CD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усталость;</w:t>
      </w:r>
    </w:p>
    <w:p w14:paraId="0787CEDF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одышку;</w:t>
      </w:r>
    </w:p>
    <w:p w14:paraId="0017F9BD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боли или ощущение сдавливания в груди;</w:t>
      </w:r>
    </w:p>
    <w:p w14:paraId="32D46808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проблемы с памятью и концентрацией внимания;</w:t>
      </w:r>
    </w:p>
    <w:p w14:paraId="19A7C05E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проблемы со сном;</w:t>
      </w:r>
    </w:p>
    <w:p w14:paraId="538BA5DF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учащённое сердцебиение;</w:t>
      </w:r>
    </w:p>
    <w:p w14:paraId="2F67400B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головокружение;</w:t>
      </w:r>
    </w:p>
    <w:p w14:paraId="2710AC48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ощущения покалывания;</w:t>
      </w:r>
    </w:p>
    <w:p w14:paraId="45AE082B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боли в суставах;</w:t>
      </w:r>
    </w:p>
    <w:p w14:paraId="407C346F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депрессия и тревожность;</w:t>
      </w:r>
    </w:p>
    <w:p w14:paraId="77F465DB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звон или болевые ощущения в ушах;</w:t>
      </w:r>
    </w:p>
    <w:p w14:paraId="75F47319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боли в животе, диарея, потеря аппетита;</w:t>
      </w:r>
    </w:p>
    <w:p w14:paraId="3DF07FB1" w14:textId="77777777" w:rsidR="00B43694" w:rsidRPr="00B43694" w:rsidRDefault="00B43694" w:rsidP="00B4369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высокая температура тела, кашель, головные боли, боль в горле, изменения обоняния или вкуса;</w:t>
      </w:r>
    </w:p>
    <w:p w14:paraId="52D8BEE9" w14:textId="63BCFF00" w:rsidR="00B43694" w:rsidRPr="00DE15CA" w:rsidRDefault="00B43694" w:rsidP="00DE15CA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B43694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сыпь.</w:t>
      </w:r>
    </w:p>
    <w:p w14:paraId="1FB82AB5" w14:textId="26E4AFC4" w:rsidR="00663CC2" w:rsidRPr="00663CC2" w:rsidRDefault="002455DA" w:rsidP="00663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21"/>
          <w:szCs w:val="21"/>
          <w:lang w:eastAsia="ru-RU"/>
        </w:rPr>
      </w:pPr>
      <w:hyperlink r:id="rId25" w:tooltip="Профилактика COVID-19" w:history="1">
        <w:r w:rsidR="00663CC2" w:rsidRPr="00663CC2">
          <w:rPr>
            <w:rFonts w:ascii="Arial" w:eastAsia="Times New Roman" w:hAnsi="Arial" w:cs="Arial"/>
            <w:b/>
            <w:bCs/>
            <w:i/>
            <w:iCs/>
            <w:color w:val="385623" w:themeColor="accent6" w:themeShade="80"/>
            <w:sz w:val="21"/>
            <w:szCs w:val="21"/>
            <w:lang w:eastAsia="ru-RU"/>
          </w:rPr>
          <w:t>Профилактика COVID-19</w:t>
        </w:r>
      </w:hyperlink>
    </w:p>
    <w:p w14:paraId="639834CC" w14:textId="77777777" w:rsidR="00663CC2" w:rsidRPr="00663CC2" w:rsidRDefault="00663CC2" w:rsidP="00663CC2">
      <w:pPr>
        <w:shd w:val="clear" w:color="auto" w:fill="F8F9FA"/>
        <w:spacing w:line="336" w:lineRule="atLeast"/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  <w:r w:rsidRPr="00663CC2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Применение медицинских масок среди населения</w:t>
      </w:r>
    </w:p>
    <w:p w14:paraId="612E50C5" w14:textId="77777777" w:rsidR="00663CC2" w:rsidRPr="00663CC2" w:rsidRDefault="00663CC2" w:rsidP="00663C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sz w:val="21"/>
          <w:szCs w:val="21"/>
          <w:lang w:eastAsia="ru-RU"/>
        </w:rPr>
      </w:pPr>
      <w:r w:rsidRPr="00663CC2">
        <w:rPr>
          <w:rFonts w:ascii="Arial" w:eastAsia="Times New Roman" w:hAnsi="Arial" w:cs="Arial"/>
          <w:sz w:val="21"/>
          <w:szCs w:val="21"/>
          <w:lang w:eastAsia="ru-RU"/>
        </w:rPr>
        <w:t>регулярно </w:t>
      </w:r>
      <w:hyperlink r:id="rId26" w:tooltip="Мытьё рук" w:history="1">
        <w:r w:rsidRPr="00663CC2">
          <w:rPr>
            <w:rFonts w:ascii="Arial" w:eastAsia="Times New Roman" w:hAnsi="Arial" w:cs="Arial"/>
            <w:sz w:val="21"/>
            <w:szCs w:val="21"/>
            <w:lang w:eastAsia="ru-RU"/>
          </w:rPr>
          <w:t>мыть руки</w:t>
        </w:r>
      </w:hyperlink>
      <w:r w:rsidRPr="00663CC2">
        <w:rPr>
          <w:rFonts w:ascii="Arial" w:eastAsia="Times New Roman" w:hAnsi="Arial" w:cs="Arial"/>
          <w:sz w:val="21"/>
          <w:szCs w:val="21"/>
          <w:lang w:eastAsia="ru-RU"/>
        </w:rPr>
        <w:t> с </w:t>
      </w:r>
      <w:hyperlink r:id="rId27" w:tooltip="Мыло" w:history="1">
        <w:r w:rsidRPr="00663CC2">
          <w:rPr>
            <w:rFonts w:ascii="Arial" w:eastAsia="Times New Roman" w:hAnsi="Arial" w:cs="Arial"/>
            <w:sz w:val="21"/>
            <w:szCs w:val="21"/>
            <w:lang w:eastAsia="ru-RU"/>
          </w:rPr>
          <w:t>мылом</w:t>
        </w:r>
      </w:hyperlink>
      <w:r w:rsidRPr="00663CC2">
        <w:rPr>
          <w:rFonts w:ascii="Arial" w:eastAsia="Times New Roman" w:hAnsi="Arial" w:cs="Arial"/>
          <w:sz w:val="21"/>
          <w:szCs w:val="21"/>
          <w:lang w:eastAsia="ru-RU"/>
        </w:rPr>
        <w:t> или спиртосодержащим средством;</w:t>
      </w:r>
    </w:p>
    <w:p w14:paraId="48DD8D87" w14:textId="77777777" w:rsidR="00663CC2" w:rsidRPr="00663CC2" w:rsidRDefault="00663CC2" w:rsidP="00663C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sz w:val="21"/>
          <w:szCs w:val="21"/>
          <w:lang w:eastAsia="ru-RU"/>
        </w:rPr>
      </w:pPr>
      <w:r w:rsidRPr="00663CC2">
        <w:rPr>
          <w:rFonts w:ascii="Arial" w:eastAsia="Times New Roman" w:hAnsi="Arial" w:cs="Arial"/>
          <w:sz w:val="21"/>
          <w:szCs w:val="21"/>
          <w:lang w:eastAsia="ru-RU"/>
        </w:rPr>
        <w:t>при кашле или чихании прикрывать нос и рот согнутым локтем или одноразовой салфеткой с последующим обязательным мытьём рук;</w:t>
      </w:r>
    </w:p>
    <w:p w14:paraId="768B4676" w14:textId="77777777" w:rsidR="00663CC2" w:rsidRPr="00663CC2" w:rsidRDefault="00663CC2" w:rsidP="00663C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sz w:val="21"/>
          <w:szCs w:val="21"/>
          <w:lang w:eastAsia="ru-RU"/>
        </w:rPr>
      </w:pPr>
      <w:r w:rsidRPr="00663CC2">
        <w:rPr>
          <w:rFonts w:ascii="Arial" w:eastAsia="Times New Roman" w:hAnsi="Arial" w:cs="Arial"/>
          <w:sz w:val="21"/>
          <w:szCs w:val="21"/>
          <w:lang w:eastAsia="ru-RU"/>
        </w:rPr>
        <w:t>соблюдать дистанцию в 1 метр по отношению к другим людям в общественных местах, особенно, если у них наблюдаются респираторные симптомы или повышенная температура;</w:t>
      </w:r>
    </w:p>
    <w:p w14:paraId="581B1593" w14:textId="77777777" w:rsidR="00663CC2" w:rsidRPr="00663CC2" w:rsidRDefault="00663CC2" w:rsidP="00663C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sz w:val="21"/>
          <w:szCs w:val="21"/>
          <w:lang w:eastAsia="ru-RU"/>
        </w:rPr>
      </w:pPr>
      <w:r w:rsidRPr="00663CC2">
        <w:rPr>
          <w:rFonts w:ascii="Arial" w:eastAsia="Times New Roman" w:hAnsi="Arial" w:cs="Arial"/>
          <w:sz w:val="21"/>
          <w:szCs w:val="21"/>
          <w:lang w:eastAsia="ru-RU"/>
        </w:rPr>
        <w:t>по возможности не трогать руками нос, рот и глаза;</w:t>
      </w:r>
    </w:p>
    <w:p w14:paraId="22179A38" w14:textId="77777777" w:rsidR="00663CC2" w:rsidRPr="00663CC2" w:rsidRDefault="00663CC2" w:rsidP="00663C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sz w:val="21"/>
          <w:szCs w:val="21"/>
          <w:lang w:eastAsia="ru-RU"/>
        </w:rPr>
      </w:pPr>
      <w:r w:rsidRPr="00663CC2">
        <w:rPr>
          <w:rFonts w:ascii="Arial" w:eastAsia="Times New Roman" w:hAnsi="Arial" w:cs="Arial"/>
          <w:sz w:val="21"/>
          <w:szCs w:val="21"/>
          <w:lang w:eastAsia="ru-RU"/>
        </w:rPr>
        <w:t>при наличии лихорадки, кашля и затруднённого дыхания обратиться в медицинское учреждение за помощью.</w:t>
      </w:r>
    </w:p>
    <w:p w14:paraId="39F72026" w14:textId="098F9083" w:rsidR="000B613A" w:rsidRDefault="000B613A" w:rsidP="00D34CB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1909D6">
        <w:rPr>
          <w:rFonts w:ascii="Arial" w:hAnsi="Arial" w:cs="Arial"/>
          <w:sz w:val="21"/>
          <w:szCs w:val="21"/>
        </w:rPr>
        <w:t>В целях снижения распространения инфекции в России с 28 октября 2020 года введён обязательный масочный режим, что подразумевает необходимость ношения масок в общественных местах, включая магазины и общественный транспорт. Заболевание вызывается новым вирусом, против которого у людей изначально нет </w:t>
      </w:r>
      <w:hyperlink r:id="rId28" w:tooltip="Приобретённый иммунитет" w:history="1">
        <w:r w:rsidRPr="001909D6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приобретённого иммунитета</w:t>
        </w:r>
      </w:hyperlink>
      <w:r w:rsidRPr="001909D6">
        <w:rPr>
          <w:rFonts w:ascii="Arial" w:hAnsi="Arial" w:cs="Arial"/>
          <w:sz w:val="21"/>
          <w:szCs w:val="21"/>
        </w:rPr>
        <w:t>, к инфекции восприимчивы люди всех возрастных категорий. В России пациент считается выздоровевшим и готовым к труду после одного отрицательного теста ПЦР.</w:t>
      </w:r>
    </w:p>
    <w:p w14:paraId="63A7AC42" w14:textId="6FBBA214" w:rsidR="00057A56" w:rsidRPr="00A71A56" w:rsidRDefault="00057A56" w:rsidP="00057A5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85623" w:themeColor="accent6" w:themeShade="80"/>
          <w:kern w:val="36"/>
          <w:sz w:val="24"/>
          <w:szCs w:val="24"/>
          <w:lang w:eastAsia="ru-RU"/>
        </w:rPr>
      </w:pPr>
      <w:r w:rsidRPr="00D34CBF">
        <w:rPr>
          <w:rFonts w:ascii="Tahoma" w:eastAsia="Times New Roman" w:hAnsi="Tahoma" w:cs="Tahoma"/>
          <w:b/>
          <w:bCs/>
          <w:color w:val="385623" w:themeColor="accent6" w:themeShade="80"/>
          <w:kern w:val="36"/>
          <w:sz w:val="24"/>
          <w:szCs w:val="24"/>
          <w:lang w:eastAsia="ru-RU"/>
        </w:rPr>
        <w:t>О рекомендациях как подготовиться к сдаче ПЦР-теста на COVID-19</w:t>
      </w:r>
    </w:p>
    <w:p w14:paraId="7ED711CE" w14:textId="66116233" w:rsidR="001059AD" w:rsidRDefault="00057A56" w:rsidP="00D34CB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условиях сохранения рисков распространения новой коронавирусной инфекции Роспотребнадзор напоминает, что при сдаче ПЦР-теста необходимо соблюдать определенные рекомендации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</w:t>
      </w:r>
    </w:p>
    <w:p w14:paraId="61C432DB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385623" w:themeColor="accent6" w:themeShade="80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21"/>
          <w:szCs w:val="21"/>
          <w:lang w:eastAsia="ru-RU"/>
        </w:rPr>
        <w:t>Что будет, если есть или пить перед сдачей мазков для теста ПЦР?</w:t>
      </w:r>
    </w:p>
    <w:p w14:paraId="3EDFD9E5" w14:textId="77777777" w:rsidR="00D34CBF" w:rsidRPr="00D34CBF" w:rsidRDefault="00D34CBF" w:rsidP="00D34CB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инструкции к наборам для ПЦР-исследования на SARS-CoV-2 взятие мазков рекомендуется проводить не раньше 3-4 часов после последнего приёма пищи. Почему это важно?</w:t>
      </w:r>
    </w:p>
    <w:p w14:paraId="2CB6F3F8" w14:textId="77777777" w:rsidR="00D34CBF" w:rsidRPr="00D34CBF" w:rsidRDefault="00D34CBF" w:rsidP="00D34CB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Коронавирус SARS-Cov-2 живет внутри эпителиальных клеток. Для ПЦР-исследования важно получить мазок с достаточным количеством инфицированных клеток. В момент проглатывания еды эпителиальные клетки механически </w:t>
      </w:r>
      <w:proofErr w:type="spellStart"/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слущиваются</w:t>
      </w:r>
      <w:proofErr w:type="spellEnd"/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пищевым комком с поверхности слизистой оболочки. Если взять мазок сразу после еды, в пробирку может попасть недостаточное количество инфицированных клеток. В этом случае, пациент может получить ложноотрицательный результат анализа. То же самое касается питья. Вода смывает с поверхности миндалин, задней стенки глотки инфицированные клетки.</w:t>
      </w:r>
    </w:p>
    <w:p w14:paraId="0F4B5CB0" w14:textId="77777777" w:rsidR="00057A56" w:rsidRDefault="00057A56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14:paraId="01BA3967" w14:textId="2AD382BD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385623" w:themeColor="accent6" w:themeShade="80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21"/>
          <w:szCs w:val="21"/>
          <w:lang w:eastAsia="ru-RU"/>
        </w:rPr>
        <w:t>Можно ли пользоваться лекарственными средствами в нос и горло (капли, спреи, антисептики) перед сдачей мазков?</w:t>
      </w:r>
    </w:p>
    <w:p w14:paraId="6038E2C2" w14:textId="77777777" w:rsidR="00D34CBF" w:rsidRPr="00D34CBF" w:rsidRDefault="00D34CBF" w:rsidP="00D34CB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Перед взятием мазков ни в коем случае нельзя использовать лекарственные средства для местного применения (капли, спреи и </w:t>
      </w:r>
      <w:proofErr w:type="spellStart"/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др</w:t>
      </w:r>
      <w:proofErr w:type="spellEnd"/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 После их применения количество вируса на слизистой снижается и увеличивается вероятность получения ложноотрицательных результатов ПЦР-теста.</w:t>
      </w:r>
    </w:p>
    <w:p w14:paraId="01600B1E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385623" w:themeColor="accent6" w:themeShade="80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21"/>
          <w:szCs w:val="21"/>
          <w:lang w:eastAsia="ru-RU"/>
        </w:rPr>
        <w:lastRenderedPageBreak/>
        <w:t>Можно ли употреблять алкоголь перед сдачей теста ПЦР и как это повлияет на результат?</w:t>
      </w:r>
    </w:p>
    <w:p w14:paraId="5C9731D3" w14:textId="77777777" w:rsidR="00D34CBF" w:rsidRPr="00D34CBF" w:rsidRDefault="00D34CBF" w:rsidP="00D34CB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Алкоголь содержит этиловый спирт (этанол), который также входит в состав многих антисептических средств. По рекомендациям Роспотребнадзора, для эффективного антисептического действия в составе дезинфицирующего средства должно быть не менее 60-80% этилового спирта. Хотя в состав спиртных напитков (обычно) входит меньше этанола, чем необходимо для дезинфекции, но после приема алкоголя вероятность выявления коронавируса в мазке также может снизиться.</w:t>
      </w:r>
    </w:p>
    <w:p w14:paraId="2F5F40C6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385623" w:themeColor="accent6" w:themeShade="80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21"/>
          <w:szCs w:val="21"/>
          <w:lang w:eastAsia="ru-RU"/>
        </w:rPr>
        <w:t>Почему нельзя чистить зубы перед сдачей теста ПЦР?</w:t>
      </w:r>
    </w:p>
    <w:p w14:paraId="7444B80E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Основная цель на этапе взятия мазков для ПЦР-исследования – получить биологический материал с достаточным количеством клеток, пораженных коронавирусом. Применение </w:t>
      </w:r>
      <w:r w:rsidRPr="00D34CB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любых</w:t>
      </w: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очищающих средств для полости рта снижает количество вируса в получаемом мазке. Зубная паста может содержать антисептические компоненты. Попадание ее остатков в пробирку с мазком может мешать проведению анализа. Кроме того, чистка зубов требует еще и дополнительного полоскания рта, что также не рекомендовано перед забором биоматериала.</w:t>
      </w:r>
    </w:p>
    <w:p w14:paraId="0B55DFE9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385623" w:themeColor="accent6" w:themeShade="80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21"/>
          <w:szCs w:val="21"/>
          <w:lang w:eastAsia="ru-RU"/>
        </w:rPr>
        <w:t>Применение косметики (помады, блески и бальзамы для губ) может повлиять на результат теста?</w:t>
      </w:r>
    </w:p>
    <w:p w14:paraId="787B93A1" w14:textId="77777777" w:rsidR="00D34CBF" w:rsidRPr="00D34CBF" w:rsidRDefault="00D34CBF" w:rsidP="00D34CB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Материал для исследования берут не из полости рта, а из зева и носоглотки. Если соблюдать все правила взятия мазка и не прикасаться зондом к губам, то наличие декоративной косметики не должно помешать получению адекватного материала для ПЦР-теста. Но при случайном попадании в пробу косметические средства могут замедлить ПЦР-реакцию. Поэтому лучше декоративную косметику нанести уже после того, как мазок был взят.</w:t>
      </w:r>
    </w:p>
    <w:p w14:paraId="37DB8B37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385623" w:themeColor="accent6" w:themeShade="80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21"/>
          <w:szCs w:val="21"/>
          <w:lang w:eastAsia="ru-RU"/>
        </w:rPr>
        <w:t>Откуда все-таки берут мазок – из зева или носоглотки?</w:t>
      </w:r>
    </w:p>
    <w:p w14:paraId="7C787D0A" w14:textId="77777777" w:rsidR="00D34CBF" w:rsidRPr="00D34CBF" w:rsidRDefault="00D34CBF" w:rsidP="00D34CB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 из зева, и из носоглотки. Входными воротами для вируса SARS-CoV-2 являются верхние дыхательные пути. После попадания на слизистые </w:t>
      </w:r>
      <w:proofErr w:type="spellStart"/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носо</w:t>
      </w:r>
      <w:proofErr w:type="spellEnd"/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 ротоглотки (зева) вирус начинает размножаться в эпителиальных клетках. Поэтому в конце инкубационного периода и в первые дни клинических проявлений наиболее информативными являются мазки именно из этих областей. Для исследования мазок берут с поверхности миндалин, небных дужек и задней стенки ротоглотки. При взятии мазка из носоглотки зонд вводят по наружной стенке носового хода на достаточную глубину. Мазок, взятый со слизистой преддверия носа, может не выявить РНК коронавируса SARS-CoV-2.</w:t>
      </w:r>
    </w:p>
    <w:p w14:paraId="3561F473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385623" w:themeColor="accent6" w:themeShade="80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b/>
          <w:bCs/>
          <w:i/>
          <w:iCs/>
          <w:color w:val="385623" w:themeColor="accent6" w:themeShade="80"/>
          <w:sz w:val="21"/>
          <w:szCs w:val="21"/>
          <w:lang w:eastAsia="ru-RU"/>
        </w:rPr>
        <w:t>Важно!</w:t>
      </w:r>
    </w:p>
    <w:p w14:paraId="09EBB786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u w:val="single"/>
          <w:lang w:eastAsia="ru-RU"/>
        </w:rPr>
        <w:t>Минимум</w:t>
      </w: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за 3 часа до взятия мазков из </w:t>
      </w:r>
      <w:r w:rsidRPr="00D34C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ротоглотки</w:t>
      </w: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(зева) нельзя: принимать пищу, пить, чистить зубы, полоскать рот/горло, использовать спрей-освежитель для ротовой полости, жевать жевательную резинку, курить.</w:t>
      </w:r>
    </w:p>
    <w:p w14:paraId="32EC37B1" w14:textId="77777777" w:rsidR="00D34CBF" w:rsidRP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color w:val="242424"/>
          <w:sz w:val="21"/>
          <w:szCs w:val="21"/>
          <w:u w:val="single"/>
          <w:lang w:eastAsia="ru-RU"/>
        </w:rPr>
        <w:t>Минимум</w:t>
      </w: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за 3 часа до взятия мазков из </w:t>
      </w:r>
      <w:r w:rsidRPr="00D34CB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носоглотки</w:t>
      </w:r>
      <w:r w:rsidRPr="00D34CB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нельзя: промывать нос, использовать спреи, капли, мази для носа.</w:t>
      </w:r>
    </w:p>
    <w:p w14:paraId="2B215AFE" w14:textId="52143667" w:rsidR="00D34CBF" w:rsidRDefault="00D34CBF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</w:pPr>
      <w:r w:rsidRPr="00D34CB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За два дня до взятия мазка рекомендуется отказаться от употребления спиртных напитков.</w:t>
      </w:r>
    </w:p>
    <w:p w14:paraId="6C77EE86" w14:textId="5006741A" w:rsidR="00057A56" w:rsidRDefault="00057A56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</w:pPr>
    </w:p>
    <w:p w14:paraId="22A0F92A" w14:textId="77777777" w:rsidR="00057A56" w:rsidRDefault="00057A56" w:rsidP="00D34CBF">
      <w:pPr>
        <w:shd w:val="clear" w:color="auto" w:fill="F8F8F8"/>
        <w:spacing w:after="0" w:line="240" w:lineRule="auto"/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</w:pPr>
    </w:p>
    <w:p w14:paraId="01954989" w14:textId="39192F3C" w:rsidR="00057A56" w:rsidRPr="00D34CBF" w:rsidRDefault="00057A56" w:rsidP="00057A56">
      <w:pPr>
        <w:rPr>
          <w:b/>
          <w:bCs/>
          <w:i/>
          <w:iCs/>
          <w:color w:val="FF0000"/>
          <w:u w:val="single"/>
        </w:rPr>
      </w:pPr>
      <w:r w:rsidRPr="007C13BB">
        <w:rPr>
          <w:b/>
          <w:bCs/>
          <w:i/>
          <w:iCs/>
          <w:color w:val="FF0000"/>
          <w:u w:val="single"/>
        </w:rPr>
        <w:t>БУДЬТЕ ЗДОРОВЫ!</w:t>
      </w:r>
    </w:p>
    <w:p w14:paraId="359B7941" w14:textId="0193CFA7" w:rsidR="008F3B80" w:rsidRDefault="00057A56">
      <w:r w:rsidRPr="001059AD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1E91F7DC" wp14:editId="60DE839E">
            <wp:extent cx="5383566" cy="380619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54" cy="38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7E2F" w14:textId="1635E40C" w:rsidR="002022D3" w:rsidRPr="002022D3" w:rsidRDefault="002022D3">
      <w:pPr>
        <w:rPr>
          <w:b/>
          <w:bCs/>
          <w:i/>
          <w:iCs/>
          <w:u w:val="single"/>
        </w:rPr>
      </w:pPr>
    </w:p>
    <w:sectPr w:rsidR="002022D3" w:rsidRPr="0020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19DE"/>
    <w:multiLevelType w:val="multilevel"/>
    <w:tmpl w:val="0D5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805F2"/>
    <w:multiLevelType w:val="multilevel"/>
    <w:tmpl w:val="A56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8508F"/>
    <w:multiLevelType w:val="multilevel"/>
    <w:tmpl w:val="9E6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61E8A"/>
    <w:multiLevelType w:val="hybridMultilevel"/>
    <w:tmpl w:val="971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53A3"/>
    <w:multiLevelType w:val="hybridMultilevel"/>
    <w:tmpl w:val="C55E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16E"/>
    <w:multiLevelType w:val="hybridMultilevel"/>
    <w:tmpl w:val="90E4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47497"/>
    <w:multiLevelType w:val="hybridMultilevel"/>
    <w:tmpl w:val="1AC0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27E2"/>
    <w:multiLevelType w:val="multilevel"/>
    <w:tmpl w:val="82F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A"/>
    <w:rsid w:val="00057A56"/>
    <w:rsid w:val="000B613A"/>
    <w:rsid w:val="001059AD"/>
    <w:rsid w:val="00162255"/>
    <w:rsid w:val="001909D6"/>
    <w:rsid w:val="002022D3"/>
    <w:rsid w:val="002455DA"/>
    <w:rsid w:val="004D4CC3"/>
    <w:rsid w:val="00663CC2"/>
    <w:rsid w:val="007C13BB"/>
    <w:rsid w:val="008F3B80"/>
    <w:rsid w:val="00A71A56"/>
    <w:rsid w:val="00B43694"/>
    <w:rsid w:val="00B77F7E"/>
    <w:rsid w:val="00D34CBF"/>
    <w:rsid w:val="00D63B63"/>
    <w:rsid w:val="00D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98C"/>
  <w15:chartTrackingRefBased/>
  <w15:docId w15:val="{8855DF19-CA24-47E2-A0BA-9A48D780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13A"/>
    <w:rPr>
      <w:color w:val="0000FF"/>
      <w:u w:val="single"/>
    </w:rPr>
  </w:style>
  <w:style w:type="character" w:customStyle="1" w:styleId="ts-comment-commentedtext">
    <w:name w:val="ts-comment-commentedtext"/>
    <w:basedOn w:val="a0"/>
    <w:rsid w:val="000B613A"/>
  </w:style>
  <w:style w:type="character" w:customStyle="1" w:styleId="ts-">
    <w:name w:val="ts-переход"/>
    <w:basedOn w:val="a0"/>
    <w:rsid w:val="000B613A"/>
  </w:style>
  <w:style w:type="paragraph" w:styleId="a5">
    <w:name w:val="List Paragraph"/>
    <w:basedOn w:val="a"/>
    <w:uiPriority w:val="34"/>
    <w:qFormat/>
    <w:rsid w:val="0066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2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1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98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6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620609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6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E%D0%BD%D0%B0%D0%B2%D0%B8%D1%80%D1%83%D1%81%D1%8B" TargetMode="External"/><Relationship Id="rId13" Type="http://schemas.openxmlformats.org/officeDocument/2006/relationships/hyperlink" Target="https://ru.wikipedia.org/wiki/%D0%9E%D1%81%D1%82%D1%80%D0%B0%D1%8F_%D0%B4%D1%8B%D1%85%D0%B0%D1%82%D0%B5%D0%BB%D1%8C%D0%BD%D0%B0%D1%8F_%D0%BD%D0%B5%D0%B4%D0%BE%D1%81%D1%82%D0%B0%D1%82%D0%BE%D1%87%D0%BD%D0%BE%D1%81%D1%82%D1%8C" TargetMode="External"/><Relationship Id="rId18" Type="http://schemas.openxmlformats.org/officeDocument/2006/relationships/hyperlink" Target="https://ru.wikipedia.org/wiki/%D0%9E%D0%B1%D0%BE%D0%BD%D1%8F%D0%BD%D0%B8%D0%B5" TargetMode="External"/><Relationship Id="rId26" Type="http://schemas.openxmlformats.org/officeDocument/2006/relationships/hyperlink" Target="https://ru.wikipedia.org/wiki/%D0%9C%D1%8B%D1%82%D1%8C%D1%91_%D1%80%D1%83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0%D0%BE%D0%B2%D0%BE%D1%85%D0%B0%D1%80%D0%BA%D0%B0%D0%BD%D1%8C%D0%B5" TargetMode="External"/><Relationship Id="rId7" Type="http://schemas.openxmlformats.org/officeDocument/2006/relationships/hyperlink" Target="https://ru.wikipedia.org/wiki/%D0%98%D0%BD%D1%84%D0%B5%D0%BA%D1%86%D0%B8%D1%8F" TargetMode="External"/><Relationship Id="rId12" Type="http://schemas.openxmlformats.org/officeDocument/2006/relationships/hyperlink" Target="https://ru.wikipedia.org/wiki/%D0%9E%D1%81%D1%82%D1%80%D1%8B%D0%B9_%D1%80%D0%B5%D1%81%D0%BF%D0%B8%D1%80%D0%B0%D1%82%D0%BE%D1%80%D0%BD%D1%8B%D0%B9_%D0%B4%D0%B8%D1%81%D1%82%D1%80%D0%B5%D1%81%D1%81-%D1%81%D0%B8%D0%BD%D0%B4%D1%80%D0%BE%D0%BC" TargetMode="External"/><Relationship Id="rId17" Type="http://schemas.openxmlformats.org/officeDocument/2006/relationships/hyperlink" Target="https://ru.wikipedia.org/wiki/%D0%92%D0%BA%D1%83%D1%81" TargetMode="External"/><Relationship Id="rId25" Type="http://schemas.openxmlformats.org/officeDocument/2006/relationships/hyperlink" Target="https://ru.wikipedia.org/wiki/%D0%9F%D1%80%D0%BE%D1%84%D0%B8%D0%BB%D0%B0%D0%BA%D1%82%D0%B8%D0%BA%D0%B0_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0%BE%D0%BC%D0%B1%D0%BE%D1%8D%D0%BC%D0%B1%D0%BE%D0%BB%D0%B8%D1%8F" TargetMode="External"/><Relationship Id="rId20" Type="http://schemas.openxmlformats.org/officeDocument/2006/relationships/hyperlink" Target="https://ru.wikipedia.org/wiki/%D0%9E%D0%B4%D1%8B%D1%88%D0%BA%D0%B0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6%D1%91%D0%BB%D0%B0%D1%8F_%D0%BE%D1%81%D1%82%D1%80%D0%B0%D1%8F_%D1%80%D0%B5%D1%81%D0%BF%D0%B8%D1%80%D0%B0%D1%82%D0%BE%D1%80%D0%BD%D0%B0%D1%8F_%D0%B8%D0%BD%D1%84%D0%B5%D0%BA%D1%86%D0%B8%D1%8F" TargetMode="External"/><Relationship Id="rId11" Type="http://schemas.openxmlformats.org/officeDocument/2006/relationships/hyperlink" Target="https://ru.wikipedia.org/wiki/%D0%92%D0%B8%D1%80%D1%83%D1%81%D0%BD%D0%B0%D1%8F_%D0%BF%D0%BD%D0%B5%D0%B2%D0%BC%D0%BE%D0%BD%D0%B8%D1%8F" TargetMode="External"/><Relationship Id="rId24" Type="http://schemas.openxmlformats.org/officeDocument/2006/relationships/hyperlink" Target="https://ru.wikipedia.org/wiki/%D0%9E%D1%81%D1%82%D1%80%D0%B0%D1%8F_%D0%B4%D1%8B%D1%85%D0%B0%D1%82%D0%B5%D0%BB%D1%8C%D0%BD%D0%B0%D1%8F_%D0%BD%D0%B5%D0%B4%D0%BE%D1%81%D1%82%D0%B0%D1%82%D0%BE%D1%87%D0%BD%D0%BE%D1%81%D1%82%D1%8C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F%D0%BE%D0%BB%D0%B8%D0%BE%D1%80%D0%B3%D0%B0%D0%BD%D0%BD%D0%B0%D1%8F_%D0%BD%D0%B5%D0%B4%D0%BE%D1%81%D1%82%D0%B0%D1%82%D0%BE%D1%87%D0%BD%D0%BE%D1%81%D1%82%D1%8C" TargetMode="External"/><Relationship Id="rId23" Type="http://schemas.openxmlformats.org/officeDocument/2006/relationships/hyperlink" Target="https://ru.wikipedia.org/wiki/%D0%9F%D1%81%D0%B8%D1%85%D0%B8%D1%87%D0%B5%D1%81%D0%BA%D0%BE%D0%B5_%D0%B7%D0%B4%D0%BE%D1%80%D0%BE%D0%B2%D1%8C%D0%B5" TargetMode="External"/><Relationship Id="rId28" Type="http://schemas.openxmlformats.org/officeDocument/2006/relationships/hyperlink" Target="https://ru.wikipedia.org/wiki/%D0%9F%D1%80%D0%B8%D0%BE%D0%B1%D1%80%D0%B5%D1%82%D1%91%D0%BD%D0%BD%D1%8B%D0%B9_%D0%B8%D0%BC%D0%BC%D1%83%D0%BD%D0%B8%D1%82%D0%B5%D1%82" TargetMode="External"/><Relationship Id="rId10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19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SARS-CoV-2" TargetMode="External"/><Relationship Id="rId14" Type="http://schemas.openxmlformats.org/officeDocument/2006/relationships/hyperlink" Target="https://ru.wikipedia.org/wiki/%D0%9A%D0%B8%D1%81%D0%BB%D0%BE%D1%80%D0%BE%D0%B4%D0%BD%D0%B0%D1%8F_%D1%82%D0%B5%D1%80%D0%B0%D0%BF%D0%B8%D1%8F" TargetMode="External"/><Relationship Id="rId22" Type="http://schemas.openxmlformats.org/officeDocument/2006/relationships/hyperlink" Target="https://ru.wikipedia.org/wiki/%D0%93%D0%B0%D1%81%D1%82%D1%80%D0%BE%D1%8D%D0%BD%D1%82%D0%B5%D1%80%D0%B8%D1%82" TargetMode="External"/><Relationship Id="rId27" Type="http://schemas.openxmlformats.org/officeDocument/2006/relationships/hyperlink" Target="https://ru.wikipedia.org/wiki/%D0%9C%D1%8B%D0%BB%D0%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Эльмира</dc:creator>
  <cp:keywords/>
  <dc:description/>
  <cp:lastModifiedBy>Каширникова</cp:lastModifiedBy>
  <cp:revision>2</cp:revision>
  <dcterms:created xsi:type="dcterms:W3CDTF">2022-05-16T12:09:00Z</dcterms:created>
  <dcterms:modified xsi:type="dcterms:W3CDTF">2022-05-16T12:09:00Z</dcterms:modified>
</cp:coreProperties>
</file>